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DE7" w:rsidRDefault="00064B17" w:rsidP="00F92C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</w:t>
      </w:r>
      <w:r w:rsidR="004B6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практике создания лесопарковых зеленых поясов в регионах Российской Федерации</w:t>
      </w:r>
    </w:p>
    <w:p w:rsidR="004B68F9" w:rsidRPr="006678C3" w:rsidRDefault="004B68F9" w:rsidP="00F92C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8F9" w:rsidRDefault="004B68F9" w:rsidP="00F92C80">
      <w:pPr>
        <w:pStyle w:val="1"/>
        <w:spacing w:after="120" w:line="240" w:lineRule="auto"/>
        <w:ind w:firstLine="709"/>
        <w:jc w:val="left"/>
        <w:rPr>
          <w:b w:val="0"/>
        </w:rPr>
      </w:pPr>
    </w:p>
    <w:p w:rsidR="004B68F9" w:rsidRDefault="004B68F9" w:rsidP="00F92C80">
      <w:pPr>
        <w:pStyle w:val="1"/>
        <w:spacing w:line="240" w:lineRule="auto"/>
        <w:ind w:firstLine="709"/>
        <w:jc w:val="left"/>
        <w:rPr>
          <w:b w:val="0"/>
          <w:bCs/>
          <w:szCs w:val="28"/>
        </w:rPr>
      </w:pPr>
      <w:r>
        <w:rPr>
          <w:b w:val="0"/>
        </w:rPr>
        <w:t xml:space="preserve">Анализ практики создания </w:t>
      </w:r>
      <w:r>
        <w:rPr>
          <w:b w:val="0"/>
          <w:bCs/>
          <w:szCs w:val="28"/>
        </w:rPr>
        <w:t>лесопарковых зеленых поясов (далее – ЛПЗ</w:t>
      </w:r>
      <w:r w:rsidR="00F5337B">
        <w:rPr>
          <w:b w:val="0"/>
          <w:bCs/>
          <w:szCs w:val="28"/>
        </w:rPr>
        <w:t>, зеленый пояс</w:t>
      </w:r>
      <w:r>
        <w:rPr>
          <w:b w:val="0"/>
          <w:bCs/>
          <w:szCs w:val="28"/>
        </w:rPr>
        <w:t>) в регионах показал, что с 2017 года ведется активная работа по их созданию.</w:t>
      </w:r>
    </w:p>
    <w:p w:rsidR="00F5337B" w:rsidRDefault="004B68F9" w:rsidP="00F92C80">
      <w:pPr>
        <w:pStyle w:val="1"/>
        <w:spacing w:line="240" w:lineRule="auto"/>
        <w:ind w:firstLine="709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В настоящее время ЛПЗ функционируют и успешно справляются </w:t>
      </w:r>
      <w:r w:rsidR="001837CA">
        <w:rPr>
          <w:b w:val="0"/>
          <w:bCs/>
          <w:szCs w:val="28"/>
        </w:rPr>
        <w:t xml:space="preserve">                 </w:t>
      </w:r>
      <w:r>
        <w:rPr>
          <w:b w:val="0"/>
          <w:bCs/>
          <w:szCs w:val="28"/>
        </w:rPr>
        <w:t>с возложенными на них задачами в таких регионах, как Брянская, Кемеровская, Псковская, Липецкая, Свердловская, Томская, Волгоградская области, Ка</w:t>
      </w:r>
      <w:r w:rsidR="00F5337B">
        <w:rPr>
          <w:b w:val="0"/>
          <w:bCs/>
          <w:szCs w:val="28"/>
        </w:rPr>
        <w:t>м</w:t>
      </w:r>
      <w:r>
        <w:rPr>
          <w:b w:val="0"/>
          <w:bCs/>
          <w:szCs w:val="28"/>
        </w:rPr>
        <w:t>чатский, Алтайский и К</w:t>
      </w:r>
      <w:r w:rsidR="00F5337B">
        <w:rPr>
          <w:b w:val="0"/>
          <w:bCs/>
          <w:szCs w:val="28"/>
        </w:rPr>
        <w:t xml:space="preserve">раснодарский край. Одним из лидеров по количеству </w:t>
      </w:r>
      <w:r w:rsidR="006B61E0">
        <w:rPr>
          <w:b w:val="0"/>
          <w:bCs/>
          <w:szCs w:val="28"/>
        </w:rPr>
        <w:t>зеленых поясов</w:t>
      </w:r>
      <w:r w:rsidR="00F5337B">
        <w:rPr>
          <w:b w:val="0"/>
          <w:bCs/>
          <w:szCs w:val="28"/>
        </w:rPr>
        <w:t xml:space="preserve"> является Краснодарский край, в котором функционируют 16 ЛПЗ. Площадь созданных ЛПЗ составляет от нескольких сот до нескольких тысяч гектар.</w:t>
      </w:r>
    </w:p>
    <w:p w:rsidR="00F5337B" w:rsidRDefault="00F5337B" w:rsidP="00F92C80">
      <w:pPr>
        <w:pStyle w:val="1"/>
        <w:spacing w:line="240" w:lineRule="auto"/>
        <w:ind w:firstLine="709"/>
        <w:jc w:val="left"/>
        <w:rPr>
          <w:b w:val="0"/>
        </w:rPr>
      </w:pPr>
      <w:r>
        <w:rPr>
          <w:b w:val="0"/>
          <w:bCs/>
          <w:szCs w:val="28"/>
        </w:rPr>
        <w:t xml:space="preserve">Как показывает опыт регионов одним из первоочередных </w:t>
      </w:r>
      <w:r w:rsidR="001837CA">
        <w:rPr>
          <w:b w:val="0"/>
          <w:bCs/>
          <w:szCs w:val="28"/>
        </w:rPr>
        <w:t xml:space="preserve">                             </w:t>
      </w:r>
      <w:r>
        <w:rPr>
          <w:b w:val="0"/>
          <w:bCs/>
          <w:szCs w:val="28"/>
        </w:rPr>
        <w:t xml:space="preserve">и проблемных вопросов является определение земельных участков, соответствующих всем критериям создании зеленых поясов, те есть участки не </w:t>
      </w:r>
      <w:r w:rsidRPr="004F0AE3">
        <w:rPr>
          <w:b w:val="0"/>
          <w:szCs w:val="28"/>
        </w:rPr>
        <w:t xml:space="preserve">занятые усадьбами, дорогами и прочими </w:t>
      </w:r>
      <w:r>
        <w:rPr>
          <w:b w:val="0"/>
          <w:szCs w:val="28"/>
        </w:rPr>
        <w:t>линейными объектами</w:t>
      </w:r>
      <w:r w:rsidRPr="004F0AE3">
        <w:rPr>
          <w:b w:val="0"/>
          <w:szCs w:val="28"/>
        </w:rPr>
        <w:t xml:space="preserve"> (линиями электропередачи, трубопроводами и иными линейными</w:t>
      </w:r>
      <w:r w:rsidRPr="00E9539F">
        <w:rPr>
          <w:b w:val="0"/>
          <w:szCs w:val="28"/>
        </w:rPr>
        <w:t xml:space="preserve"> объектами), так как на </w:t>
      </w:r>
      <w:r w:rsidRPr="00E9539F">
        <w:rPr>
          <w:b w:val="0"/>
        </w:rPr>
        <w:t>них расположены объекты капитального строительства (в том</w:t>
      </w:r>
      <w:r>
        <w:rPr>
          <w:b w:val="0"/>
        </w:rPr>
        <w:t xml:space="preserve"> </w:t>
      </w:r>
      <w:r w:rsidRPr="00E9539F">
        <w:rPr>
          <w:b w:val="0"/>
        </w:rPr>
        <w:t>числе объекты незавершенного строительства)</w:t>
      </w:r>
      <w:r>
        <w:rPr>
          <w:b w:val="0"/>
        </w:rPr>
        <w:t>,</w:t>
      </w:r>
      <w:r w:rsidRPr="00E9539F">
        <w:rPr>
          <w:b w:val="0"/>
        </w:rPr>
        <w:t xml:space="preserve"> либо эти территории планируются для размещения таких объектов.</w:t>
      </w:r>
    </w:p>
    <w:p w:rsidR="003E0EB1" w:rsidRDefault="00F5337B" w:rsidP="00F92C80">
      <w:pPr>
        <w:pStyle w:val="1"/>
        <w:spacing w:line="240" w:lineRule="auto"/>
        <w:ind w:firstLine="709"/>
        <w:jc w:val="left"/>
        <w:rPr>
          <w:b w:val="0"/>
        </w:rPr>
      </w:pPr>
      <w:r>
        <w:rPr>
          <w:b w:val="0"/>
        </w:rPr>
        <w:t>Также проблемным вопросом зачастую является определение границ зеленого пояса и внесений сведений о нем в Единый государственный реестр недвижимости ввиду того, что требуе</w:t>
      </w:r>
      <w:r w:rsidR="003E0EB1">
        <w:rPr>
          <w:b w:val="0"/>
        </w:rPr>
        <w:t>мые</w:t>
      </w:r>
      <w:r>
        <w:rPr>
          <w:b w:val="0"/>
        </w:rPr>
        <w:t xml:space="preserve"> средст</w:t>
      </w:r>
      <w:r w:rsidR="003E0EB1">
        <w:rPr>
          <w:b w:val="0"/>
        </w:rPr>
        <w:t>ва, необходимые для проведения кадастровых работ, не всегда предусматриваются при планировании бюджета.</w:t>
      </w:r>
    </w:p>
    <w:p w:rsidR="004B68F9" w:rsidRDefault="006B61E0" w:rsidP="00F92C80">
      <w:pPr>
        <w:pStyle w:val="1"/>
        <w:spacing w:line="240" w:lineRule="auto"/>
        <w:ind w:firstLine="709"/>
        <w:jc w:val="left"/>
        <w:rPr>
          <w:b w:val="0"/>
        </w:rPr>
      </w:pPr>
      <w:r>
        <w:rPr>
          <w:b w:val="0"/>
        </w:rPr>
        <w:t xml:space="preserve">Учитывая, что земельные участки для включения в ЛПЗ формируются в большинстве своем из земель Лесного фонда, необходимости проведения </w:t>
      </w:r>
      <w:r w:rsidRPr="006B61E0">
        <w:rPr>
          <w:b w:val="0"/>
          <w:bCs/>
          <w:szCs w:val="28"/>
        </w:rPr>
        <w:t>лесохозяйственны</w:t>
      </w:r>
      <w:r>
        <w:rPr>
          <w:b w:val="0"/>
          <w:bCs/>
          <w:szCs w:val="28"/>
        </w:rPr>
        <w:t>х</w:t>
      </w:r>
      <w:r w:rsidRPr="006B61E0">
        <w:rPr>
          <w:b w:val="0"/>
          <w:bCs/>
          <w:szCs w:val="28"/>
        </w:rPr>
        <w:t xml:space="preserve"> мероприяти</w:t>
      </w:r>
      <w:r>
        <w:rPr>
          <w:b w:val="0"/>
          <w:bCs/>
          <w:szCs w:val="28"/>
        </w:rPr>
        <w:t>й и осуществлении полномочий по контролю (надзору) на землях Лесного фонда,</w:t>
      </w:r>
      <w:r>
        <w:rPr>
          <w:b w:val="0"/>
        </w:rPr>
        <w:t xml:space="preserve"> </w:t>
      </w:r>
      <w:r w:rsidR="00C87D3D">
        <w:rPr>
          <w:b w:val="0"/>
        </w:rPr>
        <w:t>органами</w:t>
      </w:r>
      <w:r w:rsidR="00F5337B">
        <w:rPr>
          <w:b w:val="0"/>
          <w:bCs/>
          <w:szCs w:val="28"/>
        </w:rPr>
        <w:t xml:space="preserve"> </w:t>
      </w:r>
      <w:r w:rsidR="00C87D3D">
        <w:rPr>
          <w:b w:val="0"/>
          <w:bCs/>
          <w:szCs w:val="28"/>
        </w:rPr>
        <w:t xml:space="preserve">государственной власти, уполномоченными на внесении предложений в Общественную палату, </w:t>
      </w:r>
      <w:r w:rsidR="001837CA">
        <w:rPr>
          <w:b w:val="0"/>
          <w:bCs/>
          <w:szCs w:val="28"/>
        </w:rPr>
        <w:t xml:space="preserve">                 </w:t>
      </w:r>
      <w:r w:rsidR="00C87D3D">
        <w:rPr>
          <w:b w:val="0"/>
          <w:bCs/>
          <w:szCs w:val="28"/>
        </w:rPr>
        <w:t xml:space="preserve">а также уполномоченные на осуществление полномочий, предусмотренных пунктами 8 и 9 ст. 62.2 и ст. </w:t>
      </w:r>
      <w:r>
        <w:rPr>
          <w:b w:val="0"/>
          <w:bCs/>
          <w:szCs w:val="28"/>
        </w:rPr>
        <w:t>62.3 Федерального закона «Об охране окружающей среды»</w:t>
      </w:r>
      <w:r>
        <w:rPr>
          <w:b w:val="0"/>
          <w:bCs/>
          <w:szCs w:val="28"/>
          <w:vertAlign w:val="superscript"/>
        </w:rPr>
        <w:t>1</w:t>
      </w:r>
      <w:r>
        <w:rPr>
          <w:b w:val="0"/>
          <w:bCs/>
          <w:szCs w:val="28"/>
        </w:rPr>
        <w:t>,</w:t>
      </w:r>
      <w:r w:rsidR="00C87D3D">
        <w:rPr>
          <w:b w:val="0"/>
          <w:bCs/>
          <w:szCs w:val="28"/>
        </w:rPr>
        <w:t xml:space="preserve">  определены органы,</w:t>
      </w:r>
      <w:r>
        <w:rPr>
          <w:b w:val="0"/>
          <w:bCs/>
          <w:szCs w:val="28"/>
        </w:rPr>
        <w:t xml:space="preserve"> </w:t>
      </w:r>
      <w:r>
        <w:rPr>
          <w:b w:val="0"/>
          <w:bCs/>
          <w:color w:val="262424"/>
          <w:shd w:val="clear" w:color="auto" w:fill="FFFFFF"/>
        </w:rPr>
        <w:t>р</w:t>
      </w:r>
      <w:r w:rsidRPr="006B61E0">
        <w:rPr>
          <w:b w:val="0"/>
          <w:bCs/>
          <w:color w:val="262424"/>
          <w:shd w:val="clear" w:color="auto" w:fill="FFFFFF"/>
        </w:rPr>
        <w:t>еализу</w:t>
      </w:r>
      <w:r>
        <w:rPr>
          <w:b w:val="0"/>
          <w:bCs/>
          <w:color w:val="262424"/>
          <w:shd w:val="clear" w:color="auto" w:fill="FFFFFF"/>
        </w:rPr>
        <w:t>ющие</w:t>
      </w:r>
      <w:r w:rsidRPr="006B61E0">
        <w:rPr>
          <w:b w:val="0"/>
          <w:bCs/>
          <w:color w:val="262424"/>
          <w:shd w:val="clear" w:color="auto" w:fill="FFFFFF"/>
        </w:rPr>
        <w:t xml:space="preserve"> государственную политику в области лесных отношений</w:t>
      </w:r>
      <w:r>
        <w:rPr>
          <w:b w:val="0"/>
          <w:bCs/>
          <w:color w:val="262424"/>
          <w:shd w:val="clear" w:color="auto" w:fill="FFFFFF"/>
        </w:rPr>
        <w:t>.</w:t>
      </w:r>
      <w:r w:rsidR="00C87D3D">
        <w:rPr>
          <w:b w:val="0"/>
          <w:bCs/>
          <w:szCs w:val="28"/>
        </w:rPr>
        <w:t xml:space="preserve"> </w:t>
      </w:r>
      <w:r w:rsidR="004B68F9">
        <w:rPr>
          <w:b w:val="0"/>
          <w:bCs/>
          <w:szCs w:val="28"/>
        </w:rPr>
        <w:t xml:space="preserve">  </w:t>
      </w:r>
    </w:p>
    <w:p w:rsidR="00675737" w:rsidRPr="00E9539F" w:rsidRDefault="006B61E0" w:rsidP="00F92C80">
      <w:pPr>
        <w:pStyle w:val="1"/>
        <w:spacing w:line="240" w:lineRule="auto"/>
        <w:ind w:firstLine="709"/>
        <w:jc w:val="left"/>
        <w:rPr>
          <w:b w:val="0"/>
        </w:rPr>
      </w:pPr>
      <w:r>
        <w:rPr>
          <w:b w:val="0"/>
        </w:rPr>
        <w:t xml:space="preserve">Для примера </w:t>
      </w:r>
      <w:r w:rsidR="00675737" w:rsidRPr="00E9539F">
        <w:rPr>
          <w:b w:val="0"/>
        </w:rPr>
        <w:t xml:space="preserve">Липецкая область вследствие большой техногенной нагрузки относится к регионам с высокой экологической напряженностью. Существенное негативное влияние на состояние окружающей среды оказывают предприятия промышленности, электроэнергетики, транспорта </w:t>
      </w:r>
      <w:r w:rsidR="001837CA">
        <w:rPr>
          <w:b w:val="0"/>
        </w:rPr>
        <w:t xml:space="preserve">              </w:t>
      </w:r>
      <w:r w:rsidR="00675737" w:rsidRPr="00E9539F">
        <w:rPr>
          <w:b w:val="0"/>
        </w:rPr>
        <w:t>и сельского хозяйства</w:t>
      </w:r>
      <w:r w:rsidR="00675737" w:rsidRPr="00E9539F">
        <w:rPr>
          <w:b w:val="0"/>
          <w:szCs w:val="28"/>
        </w:rPr>
        <w:t>.</w:t>
      </w:r>
    </w:p>
    <w:p w:rsidR="00675737" w:rsidRPr="00377B38" w:rsidRDefault="00675737" w:rsidP="00F92C80">
      <w:pPr>
        <w:pStyle w:val="1"/>
        <w:spacing w:line="240" w:lineRule="auto"/>
        <w:ind w:firstLine="709"/>
        <w:jc w:val="left"/>
        <w:rPr>
          <w:b w:val="0"/>
        </w:rPr>
      </w:pPr>
      <w:r w:rsidRPr="00377B38">
        <w:rPr>
          <w:b w:val="0"/>
          <w:szCs w:val="28"/>
        </w:rPr>
        <w:t>В границах город</w:t>
      </w:r>
      <w:r w:rsidR="006B61E0">
        <w:rPr>
          <w:b w:val="0"/>
          <w:szCs w:val="28"/>
        </w:rPr>
        <w:t>а</w:t>
      </w:r>
      <w:r w:rsidRPr="00377B38">
        <w:rPr>
          <w:b w:val="0"/>
          <w:szCs w:val="28"/>
        </w:rPr>
        <w:t xml:space="preserve"> Липецк расположены городские леса Липецкого лесничества площадью 5417 га, составляющие единую естественную экологическую систему и выполняющие средообразующие, </w:t>
      </w:r>
      <w:r w:rsidRPr="00377B38">
        <w:rPr>
          <w:b w:val="0"/>
        </w:rPr>
        <w:lastRenderedPageBreak/>
        <w:t xml:space="preserve">природоохранные, экологические, санитарно-гигиенические </w:t>
      </w:r>
      <w:r w:rsidR="00A02026">
        <w:rPr>
          <w:b w:val="0"/>
        </w:rPr>
        <w:t xml:space="preserve">                                    </w:t>
      </w:r>
      <w:r w:rsidRPr="00377B38">
        <w:rPr>
          <w:b w:val="0"/>
        </w:rPr>
        <w:t xml:space="preserve">и рекреационные функции. </w:t>
      </w:r>
    </w:p>
    <w:p w:rsidR="000D0837" w:rsidRPr="00377B38" w:rsidRDefault="00C847E4" w:rsidP="00F92C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7B38">
        <w:rPr>
          <w:rFonts w:ascii="Times New Roman" w:hAnsi="Times New Roman" w:cs="Times New Roman"/>
          <w:sz w:val="28"/>
          <w:szCs w:val="28"/>
        </w:rPr>
        <w:t>Постановлением Липецкого областного Совета депутатов от 12 декабря 2019 года № 1023-пс «О создании лесопаркового зеленого пояса вокруг городского округа город Липецк и о его площади» создан лесопарковый зеленый пояс вокруг городского округа город Липецк</w:t>
      </w:r>
      <w:r w:rsidR="000D0837" w:rsidRPr="00377B38">
        <w:rPr>
          <w:rFonts w:ascii="Times New Roman" w:hAnsi="Times New Roman" w:cs="Times New Roman"/>
          <w:sz w:val="28"/>
          <w:szCs w:val="28"/>
        </w:rPr>
        <w:t>.</w:t>
      </w:r>
    </w:p>
    <w:p w:rsidR="000D0837" w:rsidRPr="00377B38" w:rsidRDefault="000D0837" w:rsidP="00F92C80">
      <w:pPr>
        <w:pStyle w:val="1"/>
        <w:spacing w:line="240" w:lineRule="auto"/>
        <w:ind w:firstLine="709"/>
        <w:jc w:val="left"/>
        <w:rPr>
          <w:b w:val="0"/>
        </w:rPr>
      </w:pPr>
      <w:r w:rsidRPr="00377B38">
        <w:rPr>
          <w:b w:val="0"/>
          <w:szCs w:val="28"/>
        </w:rPr>
        <w:t xml:space="preserve">В состав лесопаркового зеленого пояса вокруг городского округа город Липецк включены городские леса Липецкого лесничества Липецкого участкового лесничества (кварталы 1-118) площадью </w:t>
      </w:r>
      <w:r w:rsidRPr="00BB2492">
        <w:rPr>
          <w:szCs w:val="28"/>
        </w:rPr>
        <w:t>4777</w:t>
      </w:r>
      <w:r w:rsidRPr="00377B38">
        <w:rPr>
          <w:b w:val="0"/>
          <w:szCs w:val="28"/>
        </w:rPr>
        <w:t xml:space="preserve"> га. </w:t>
      </w:r>
    </w:p>
    <w:p w:rsidR="004A7CB4" w:rsidRPr="00246244" w:rsidRDefault="004A7CB4" w:rsidP="00F92C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6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управления лесного хозяйства Липецкой области</w:t>
      </w:r>
      <w:r w:rsidR="004C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24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28.06.2021 № 121 установлены границы лесопаркового зеленого пояса вокруг </w:t>
      </w:r>
      <w:r w:rsidRPr="00246244">
        <w:rPr>
          <w:rFonts w:ascii="Times New Roman" w:hAnsi="Times New Roman" w:cs="Times New Roman"/>
          <w:sz w:val="28"/>
          <w:szCs w:val="28"/>
        </w:rPr>
        <w:t>городского округа город Липецк.</w:t>
      </w:r>
    </w:p>
    <w:p w:rsidR="00FF4ACF" w:rsidRPr="00064B17" w:rsidRDefault="00A02026" w:rsidP="00F92C8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Единый государственный реестр недвижимости в соответствии </w:t>
      </w:r>
      <w:r w:rsidR="00DD40E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с нормами Федерального закона </w:t>
      </w:r>
      <w:r w:rsidR="00DD40E3">
        <w:rPr>
          <w:rFonts w:ascii="Times New Roman" w:hAnsi="Times New Roman" w:cs="Times New Roman"/>
          <w:sz w:val="28"/>
          <w:szCs w:val="28"/>
        </w:rPr>
        <w:t xml:space="preserve">от 13 июля 2015 года №218-ФЗ </w:t>
      </w:r>
      <w:r w:rsidR="004C440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D40E3">
        <w:rPr>
          <w:rFonts w:ascii="Times New Roman" w:hAnsi="Times New Roman" w:cs="Times New Roman"/>
          <w:sz w:val="28"/>
          <w:szCs w:val="28"/>
        </w:rPr>
        <w:t>«О государственной регистрации недвижимости» внесены сведения</w:t>
      </w:r>
      <w:r w:rsidR="004C440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D40E3">
        <w:rPr>
          <w:rFonts w:ascii="Times New Roman" w:hAnsi="Times New Roman" w:cs="Times New Roman"/>
          <w:sz w:val="28"/>
          <w:szCs w:val="28"/>
        </w:rPr>
        <w:t xml:space="preserve"> о границах лесопаркового зеленого пояса</w:t>
      </w:r>
      <w:r w:rsidR="004C4403">
        <w:rPr>
          <w:rFonts w:ascii="Times New Roman" w:hAnsi="Times New Roman" w:cs="Times New Roman"/>
          <w:sz w:val="28"/>
          <w:szCs w:val="28"/>
        </w:rPr>
        <w:t xml:space="preserve"> вокруг городского округа город Липецк под реестровым </w:t>
      </w:r>
      <w:r w:rsidR="00DD40E3">
        <w:rPr>
          <w:rFonts w:ascii="Times New Roman" w:hAnsi="Times New Roman" w:cs="Times New Roman"/>
          <w:sz w:val="28"/>
          <w:szCs w:val="28"/>
        </w:rPr>
        <w:t>номером</w:t>
      </w:r>
      <w:r w:rsidR="004C4403">
        <w:rPr>
          <w:rFonts w:ascii="Times New Roman" w:hAnsi="Times New Roman" w:cs="Times New Roman"/>
          <w:sz w:val="28"/>
          <w:szCs w:val="28"/>
        </w:rPr>
        <w:t xml:space="preserve"> 48:20-6.2269</w:t>
      </w:r>
      <w:r w:rsidR="00DF2985" w:rsidRPr="00DF29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E5D" w:rsidRPr="00841F77" w:rsidRDefault="000B5E5D" w:rsidP="00F92C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27446A">
        <w:rPr>
          <w:rFonts w:ascii="Times New Roman" w:hAnsi="Times New Roman" w:cs="Times New Roman"/>
          <w:sz w:val="28"/>
          <w:szCs w:val="24"/>
        </w:rPr>
        <w:t>Полномочиями по использованию, охране, защите и воспроизводству</w:t>
      </w:r>
      <w:r w:rsidR="00A66A48">
        <w:rPr>
          <w:rFonts w:ascii="Times New Roman" w:hAnsi="Times New Roman" w:cs="Times New Roman"/>
          <w:sz w:val="28"/>
          <w:szCs w:val="24"/>
        </w:rPr>
        <w:t xml:space="preserve"> </w:t>
      </w:r>
      <w:r w:rsidRPr="0027446A">
        <w:rPr>
          <w:rFonts w:ascii="Times New Roman" w:hAnsi="Times New Roman" w:cs="Times New Roman"/>
          <w:sz w:val="28"/>
          <w:szCs w:val="24"/>
        </w:rPr>
        <w:t>городских лесов Липецкого лесничеств</w:t>
      </w:r>
      <w:r w:rsidR="00A66A48">
        <w:rPr>
          <w:rFonts w:ascii="Times New Roman" w:hAnsi="Times New Roman" w:cs="Times New Roman"/>
          <w:sz w:val="28"/>
          <w:szCs w:val="24"/>
        </w:rPr>
        <w:t>а</w:t>
      </w:r>
      <w:r w:rsidRPr="0027446A">
        <w:rPr>
          <w:rFonts w:ascii="Times New Roman" w:hAnsi="Times New Roman" w:cs="Times New Roman"/>
          <w:sz w:val="28"/>
          <w:szCs w:val="24"/>
        </w:rPr>
        <w:t xml:space="preserve"> наделено управление лесного хозяйства Липецкой области. </w:t>
      </w:r>
      <w:r w:rsidR="005C47BA">
        <w:rPr>
          <w:rFonts w:ascii="Times New Roman" w:hAnsi="Times New Roman" w:cs="Times New Roman"/>
          <w:sz w:val="28"/>
          <w:szCs w:val="24"/>
        </w:rPr>
        <w:t>Лесохозяйственные м</w:t>
      </w:r>
      <w:r w:rsidRPr="0027446A">
        <w:rPr>
          <w:rFonts w:ascii="Times New Roman" w:hAnsi="Times New Roman" w:cs="Times New Roman"/>
          <w:sz w:val="28"/>
          <w:szCs w:val="24"/>
        </w:rPr>
        <w:t xml:space="preserve">ероприятия в </w:t>
      </w:r>
      <w:r w:rsidR="005C47BA">
        <w:rPr>
          <w:rFonts w:ascii="Times New Roman" w:hAnsi="Times New Roman" w:cs="Times New Roman"/>
          <w:sz w:val="28"/>
          <w:szCs w:val="24"/>
        </w:rPr>
        <w:t xml:space="preserve">границах городских лесов, </w:t>
      </w:r>
      <w:r w:rsidRPr="0027446A">
        <w:rPr>
          <w:rFonts w:ascii="Times New Roman" w:hAnsi="Times New Roman" w:cs="Times New Roman"/>
          <w:sz w:val="28"/>
          <w:szCs w:val="24"/>
        </w:rPr>
        <w:t>в рамках дов</w:t>
      </w:r>
      <w:r w:rsidR="005C47BA">
        <w:rPr>
          <w:rFonts w:ascii="Times New Roman" w:hAnsi="Times New Roman" w:cs="Times New Roman"/>
          <w:sz w:val="28"/>
          <w:szCs w:val="24"/>
        </w:rPr>
        <w:t xml:space="preserve">еденных государственных заданий, </w:t>
      </w:r>
      <w:r w:rsidRPr="0027446A">
        <w:rPr>
          <w:rFonts w:ascii="Times New Roman" w:hAnsi="Times New Roman" w:cs="Times New Roman"/>
          <w:sz w:val="28"/>
          <w:szCs w:val="24"/>
        </w:rPr>
        <w:t xml:space="preserve">осуществляет ГАУ «Ленинский лесхоз» в соответствии с лесохозяйственным </w:t>
      </w:r>
      <w:r w:rsidRPr="00841F77">
        <w:rPr>
          <w:rFonts w:ascii="Times New Roman" w:hAnsi="Times New Roman" w:cs="Times New Roman"/>
          <w:sz w:val="28"/>
          <w:szCs w:val="24"/>
        </w:rPr>
        <w:t>регламентом Липец</w:t>
      </w:r>
      <w:bookmarkStart w:id="0" w:name="_GoBack"/>
      <w:bookmarkEnd w:id="0"/>
      <w:r w:rsidRPr="00841F77">
        <w:rPr>
          <w:rFonts w:ascii="Times New Roman" w:hAnsi="Times New Roman" w:cs="Times New Roman"/>
          <w:sz w:val="28"/>
          <w:szCs w:val="24"/>
        </w:rPr>
        <w:t>кого лесничества</w:t>
      </w:r>
      <w:r w:rsidR="0027446A" w:rsidRPr="00841F77">
        <w:rPr>
          <w:rFonts w:ascii="Times New Roman" w:hAnsi="Times New Roman" w:cs="Times New Roman"/>
          <w:sz w:val="28"/>
          <w:szCs w:val="24"/>
        </w:rPr>
        <w:t xml:space="preserve"> </w:t>
      </w:r>
      <w:r w:rsidRPr="00841F77">
        <w:rPr>
          <w:rFonts w:ascii="Times New Roman" w:hAnsi="Times New Roman" w:cs="Times New Roman"/>
          <w:sz w:val="28"/>
          <w:szCs w:val="24"/>
        </w:rPr>
        <w:t>Липецко</w:t>
      </w:r>
      <w:r w:rsidR="00356B4D" w:rsidRPr="00841F77">
        <w:rPr>
          <w:rFonts w:ascii="Times New Roman" w:hAnsi="Times New Roman" w:cs="Times New Roman"/>
          <w:sz w:val="28"/>
          <w:szCs w:val="24"/>
        </w:rPr>
        <w:t>й</w:t>
      </w:r>
      <w:r w:rsidRPr="00841F77">
        <w:rPr>
          <w:rFonts w:ascii="Times New Roman" w:hAnsi="Times New Roman" w:cs="Times New Roman"/>
          <w:sz w:val="28"/>
          <w:szCs w:val="24"/>
        </w:rPr>
        <w:t xml:space="preserve"> области.</w:t>
      </w:r>
    </w:p>
    <w:sectPr w:rsidR="000B5E5D" w:rsidRPr="00841F77" w:rsidSect="005D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992D3B"/>
    <w:multiLevelType w:val="multilevel"/>
    <w:tmpl w:val="F558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4C"/>
    <w:rsid w:val="00003150"/>
    <w:rsid w:val="00064B17"/>
    <w:rsid w:val="000B5E5D"/>
    <w:rsid w:val="000B6C48"/>
    <w:rsid w:val="000D0837"/>
    <w:rsid w:val="000F73BB"/>
    <w:rsid w:val="001837CA"/>
    <w:rsid w:val="001B0F0C"/>
    <w:rsid w:val="00246244"/>
    <w:rsid w:val="00257196"/>
    <w:rsid w:val="0027446A"/>
    <w:rsid w:val="0029171D"/>
    <w:rsid w:val="002A274C"/>
    <w:rsid w:val="002F365A"/>
    <w:rsid w:val="0033397B"/>
    <w:rsid w:val="0034358C"/>
    <w:rsid w:val="00345239"/>
    <w:rsid w:val="00356B4D"/>
    <w:rsid w:val="00377B38"/>
    <w:rsid w:val="003D30BD"/>
    <w:rsid w:val="003E0EB1"/>
    <w:rsid w:val="00424CCA"/>
    <w:rsid w:val="004761EB"/>
    <w:rsid w:val="004A7CB4"/>
    <w:rsid w:val="004B68F9"/>
    <w:rsid w:val="004C4403"/>
    <w:rsid w:val="00550680"/>
    <w:rsid w:val="0059368D"/>
    <w:rsid w:val="005B50BD"/>
    <w:rsid w:val="005C47BA"/>
    <w:rsid w:val="005D5EDE"/>
    <w:rsid w:val="005E2461"/>
    <w:rsid w:val="005E7119"/>
    <w:rsid w:val="005F7DE7"/>
    <w:rsid w:val="006251C2"/>
    <w:rsid w:val="006477FB"/>
    <w:rsid w:val="006678C3"/>
    <w:rsid w:val="00675737"/>
    <w:rsid w:val="006A63E3"/>
    <w:rsid w:val="006B0299"/>
    <w:rsid w:val="006B61E0"/>
    <w:rsid w:val="006E14AF"/>
    <w:rsid w:val="006F0607"/>
    <w:rsid w:val="007844B7"/>
    <w:rsid w:val="00796153"/>
    <w:rsid w:val="007D40DB"/>
    <w:rsid w:val="007D6F66"/>
    <w:rsid w:val="00841F77"/>
    <w:rsid w:val="00845EF2"/>
    <w:rsid w:val="00861619"/>
    <w:rsid w:val="00874C4F"/>
    <w:rsid w:val="008979C1"/>
    <w:rsid w:val="0092241D"/>
    <w:rsid w:val="00945CCB"/>
    <w:rsid w:val="009607A8"/>
    <w:rsid w:val="009646EE"/>
    <w:rsid w:val="009B5E41"/>
    <w:rsid w:val="009D4E70"/>
    <w:rsid w:val="00A02026"/>
    <w:rsid w:val="00A32C12"/>
    <w:rsid w:val="00A35EB5"/>
    <w:rsid w:val="00A425A0"/>
    <w:rsid w:val="00A66A48"/>
    <w:rsid w:val="00AD570A"/>
    <w:rsid w:val="00AF27AD"/>
    <w:rsid w:val="00B400C2"/>
    <w:rsid w:val="00B4146A"/>
    <w:rsid w:val="00BB2492"/>
    <w:rsid w:val="00BB7A49"/>
    <w:rsid w:val="00C71AE0"/>
    <w:rsid w:val="00C847E4"/>
    <w:rsid w:val="00C87D3D"/>
    <w:rsid w:val="00CA3258"/>
    <w:rsid w:val="00CD4EB1"/>
    <w:rsid w:val="00D07CEC"/>
    <w:rsid w:val="00D325B5"/>
    <w:rsid w:val="00D962D5"/>
    <w:rsid w:val="00DD40E3"/>
    <w:rsid w:val="00DF2985"/>
    <w:rsid w:val="00E3335A"/>
    <w:rsid w:val="00E47EE6"/>
    <w:rsid w:val="00F3531B"/>
    <w:rsid w:val="00F5337B"/>
    <w:rsid w:val="00F56C91"/>
    <w:rsid w:val="00F92C80"/>
    <w:rsid w:val="00FB208B"/>
    <w:rsid w:val="00FC4C23"/>
    <w:rsid w:val="00FC54DE"/>
    <w:rsid w:val="00FD342F"/>
    <w:rsid w:val="00FD373F"/>
    <w:rsid w:val="00FF4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51BEE-4097-4097-B44A-37EA4AA7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EDE"/>
  </w:style>
  <w:style w:type="paragraph" w:styleId="1">
    <w:name w:val="heading 1"/>
    <w:basedOn w:val="a"/>
    <w:link w:val="10"/>
    <w:qFormat/>
    <w:rsid w:val="00C847E4"/>
    <w:pPr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4B17"/>
    <w:rPr>
      <w:b/>
      <w:bCs/>
    </w:rPr>
  </w:style>
  <w:style w:type="character" w:styleId="a4">
    <w:name w:val="Hyperlink"/>
    <w:basedOn w:val="a0"/>
    <w:uiPriority w:val="99"/>
    <w:semiHidden/>
    <w:unhideWhenUsed/>
    <w:rsid w:val="00064B1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847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D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B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2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1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Болотина Татьяна Валерьевна</dc:creator>
  <cp:lastModifiedBy>Пользователь</cp:lastModifiedBy>
  <cp:revision>3</cp:revision>
  <cp:lastPrinted>2022-12-27T06:36:00Z</cp:lastPrinted>
  <dcterms:created xsi:type="dcterms:W3CDTF">2024-09-17T12:24:00Z</dcterms:created>
  <dcterms:modified xsi:type="dcterms:W3CDTF">2024-09-17T12:27:00Z</dcterms:modified>
</cp:coreProperties>
</file>